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‌‌​Администрация города Ульяновска</w:t>
      </w:r>
    </w:p>
    <w:p w:rsidR="0084238A" w:rsidRPr="006D0B7A" w:rsidRDefault="0084238A" w:rsidP="0084238A">
      <w:pPr>
        <w:spacing w:after="0" w:line="408" w:lineRule="auto"/>
        <w:ind w:left="120"/>
        <w:jc w:val="center"/>
      </w:pPr>
      <w:r w:rsidRPr="006D0B7A">
        <w:rPr>
          <w:rFonts w:ascii="Times New Roman" w:hAnsi="Times New Roman"/>
          <w:color w:val="000000"/>
          <w:sz w:val="28"/>
        </w:rPr>
        <w:t>Вечерняя (сменная) школа № 15</w:t>
      </w:r>
    </w:p>
    <w:p w:rsidR="0084238A" w:rsidRPr="006D0B7A" w:rsidRDefault="0084238A" w:rsidP="0084238A">
      <w:pPr>
        <w:spacing w:after="0"/>
        <w:ind w:left="120"/>
      </w:pPr>
    </w:p>
    <w:p w:rsidR="0084238A" w:rsidRPr="006D0B7A" w:rsidRDefault="0084238A" w:rsidP="0084238A">
      <w:pPr>
        <w:spacing w:after="0"/>
        <w:ind w:left="120"/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84238A" w:rsidRPr="00AC7CC2" w:rsidTr="00D7501C">
        <w:tc>
          <w:tcPr>
            <w:tcW w:w="3399" w:type="dxa"/>
          </w:tcPr>
          <w:p w:rsidR="0084238A" w:rsidRPr="00E46978" w:rsidRDefault="0084238A" w:rsidP="00D750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МС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№____от_____</w:t>
            </w:r>
          </w:p>
          <w:p w:rsidR="0084238A" w:rsidRDefault="0084238A" w:rsidP="00D75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238A" w:rsidRDefault="0084238A" w:rsidP="00D75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МС</w:t>
            </w:r>
          </w:p>
          <w:p w:rsidR="0084238A" w:rsidRPr="0040209D" w:rsidRDefault="0084238A" w:rsidP="00D75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УВР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40209D" w:rsidRDefault="0084238A" w:rsidP="00D750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Вечерней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(сменной) школы №15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E46978" w:rsidRDefault="0084238A" w:rsidP="00D750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Шабанова Е.М.</w:t>
            </w:r>
          </w:p>
          <w:p w:rsidR="0084238A" w:rsidRPr="0040209D" w:rsidRDefault="0084238A" w:rsidP="00D750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№____от «____»______2023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238A" w:rsidRPr="006D0B7A" w:rsidRDefault="0084238A" w:rsidP="0084238A">
      <w:pPr>
        <w:spacing w:after="0"/>
        <w:ind w:left="12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Pr="004D7131" w:rsidRDefault="0084238A" w:rsidP="0084238A">
      <w:pPr>
        <w:spacing w:after="0"/>
      </w:pPr>
    </w:p>
    <w:p w:rsidR="0084238A" w:rsidRPr="004D7131" w:rsidRDefault="0084238A" w:rsidP="0084238A">
      <w:pPr>
        <w:spacing w:after="0"/>
        <w:ind w:left="120"/>
      </w:pPr>
    </w:p>
    <w:p w:rsidR="0084238A" w:rsidRDefault="0084238A" w:rsidP="008423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D713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188A" w:rsidRPr="0085188A" w:rsidRDefault="0085188A" w:rsidP="0084238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5188A">
        <w:rPr>
          <w:rFonts w:ascii="Times New Roman" w:hAnsi="Times New Roman"/>
          <w:color w:val="000000"/>
          <w:sz w:val="28"/>
        </w:rPr>
        <w:t>КУРСА ВНЕУРОЧНОЙ ДЕЯТЕЛЬНОСТИ</w:t>
      </w:r>
    </w:p>
    <w:p w:rsidR="0084238A" w:rsidRPr="008A0793" w:rsidRDefault="0084238A" w:rsidP="00E1302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8A07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 w:rsidR="004235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Разговор</w:t>
      </w:r>
      <w:bookmarkStart w:id="0" w:name="_GoBack"/>
      <w:bookmarkEnd w:id="0"/>
      <w:r w:rsidR="004235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ы о важном</w:t>
      </w:r>
      <w:r w:rsidR="008518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84238A" w:rsidRPr="008A0793" w:rsidRDefault="00A95B90" w:rsidP="0084238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для обучающихся 9УКП,</w:t>
      </w:r>
      <w:r w:rsid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 xml:space="preserve"> для группы обучающихся</w:t>
      </w:r>
      <w:r w:rsidRP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10</w:t>
      </w:r>
      <w:r w:rsid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 xml:space="preserve">УКП, </w:t>
      </w:r>
      <w:r w:rsidRP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11 УКП</w:t>
      </w:r>
      <w:r w:rsidR="0054134A" w:rsidRP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 класс</w:t>
      </w:r>
      <w:r w:rsidR="005017E1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ов</w:t>
      </w:r>
    </w:p>
    <w:p w:rsidR="0084238A" w:rsidRPr="008A0793" w:rsidRDefault="0084238A" w:rsidP="0084238A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Default="0084238A" w:rsidP="009615C4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4238A" w:rsidRDefault="0084238A" w:rsidP="0085188A">
      <w:pPr>
        <w:spacing w:after="0"/>
        <w:rPr>
          <w:rFonts w:ascii="Times New Roman" w:hAnsi="Times New Roman"/>
          <w:color w:val="000000"/>
          <w:sz w:val="28"/>
        </w:rPr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4238A" w:rsidRDefault="0084238A" w:rsidP="0084238A">
      <w:pPr>
        <w:spacing w:after="0"/>
        <w:rPr>
          <w:rFonts w:ascii="Times New Roman" w:hAnsi="Times New Roman"/>
          <w:color w:val="000000"/>
          <w:sz w:val="28"/>
        </w:rPr>
      </w:pPr>
    </w:p>
    <w:p w:rsidR="009615C4" w:rsidRDefault="0084238A" w:rsidP="009615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3F62E1">
        <w:rPr>
          <w:rFonts w:ascii="Times New Roman" w:hAnsi="Times New Roman"/>
          <w:color w:val="000000"/>
          <w:sz w:val="28"/>
        </w:rPr>
        <w:lastRenderedPageBreak/>
        <w:t>Ульяновск, 2023</w:t>
      </w:r>
    </w:p>
    <w:p w:rsidR="009615C4" w:rsidRDefault="009615C4" w:rsidP="00A95B90">
      <w:pPr>
        <w:pStyle w:val="1"/>
        <w:ind w:left="0" w:right="10" w:firstLine="0"/>
        <w:jc w:val="center"/>
        <w:rPr>
          <w:sz w:val="28"/>
          <w:szCs w:val="28"/>
        </w:rPr>
      </w:pPr>
      <w:bookmarkStart w:id="1" w:name="_Toc152786"/>
      <w:r w:rsidRPr="006A7441">
        <w:rPr>
          <w:sz w:val="28"/>
          <w:szCs w:val="28"/>
        </w:rPr>
        <w:t xml:space="preserve">ПОЯСНИТЕЛЬНАЯ ЗАПИСКА </w:t>
      </w:r>
      <w:bookmarkEnd w:id="1"/>
    </w:p>
    <w:p w:rsidR="00A95B90" w:rsidRPr="00A95B90" w:rsidRDefault="00A95B90" w:rsidP="00A95B90">
      <w:pPr>
        <w:rPr>
          <w:lang w:eastAsia="ru-RU"/>
        </w:rPr>
      </w:pPr>
    </w:p>
    <w:p w:rsidR="009615C4" w:rsidRPr="006A7441" w:rsidRDefault="009615C4" w:rsidP="006A7441">
      <w:pPr>
        <w:pStyle w:val="4"/>
        <w:ind w:left="703" w:firstLine="573"/>
        <w:rPr>
          <w:sz w:val="22"/>
        </w:rPr>
      </w:pPr>
      <w:r w:rsidRPr="006A7441">
        <w:rPr>
          <w:sz w:val="22"/>
        </w:rPr>
        <w:t xml:space="preserve">Актуальность и назначение программы </w:t>
      </w:r>
    </w:p>
    <w:p w:rsidR="009615C4" w:rsidRPr="006A7441" w:rsidRDefault="009615C4" w:rsidP="00A95B90">
      <w:pPr>
        <w:spacing w:after="0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 </w:t>
      </w:r>
    </w:p>
    <w:p w:rsidR="009615C4" w:rsidRPr="006A7441" w:rsidRDefault="009615C4" w:rsidP="00A95B90">
      <w:pPr>
        <w:spacing w:after="0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 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Программа направлена на: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 формирование российской гражданской идентичности обучающихся;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формирование интереса к познанию; </w:t>
      </w:r>
    </w:p>
    <w:p w:rsidR="009615C4" w:rsidRPr="006A7441" w:rsidRDefault="009615C4" w:rsidP="00A95B90">
      <w:pPr>
        <w:spacing w:after="0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формирование осознанного отношения к своим правам и свободам и уважительного отношения к правам и свободам других; </w:t>
      </w:r>
    </w:p>
    <w:p w:rsidR="009615C4" w:rsidRPr="006A7441" w:rsidRDefault="009615C4" w:rsidP="00A95B90">
      <w:pPr>
        <w:spacing w:after="0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выстраивание собственного поведения с позиции нравственных и правовых норм; 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создание мотивации для участия в социально-значимой деятельности; 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развитие у школьников общекультурной компетентности;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развитие умения принимать осознанные решения и делать выбор;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осознание своего места в обществе;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познание себя, своих мотивов, устремлений, склонностей; </w:t>
      </w:r>
    </w:p>
    <w:p w:rsidR="009615C4" w:rsidRPr="006A7441" w:rsidRDefault="009615C4" w:rsidP="00A95B90">
      <w:pPr>
        <w:spacing w:after="0"/>
        <w:ind w:left="708" w:firstLine="573"/>
        <w:rPr>
          <w:rFonts w:ascii="Times New Roman" w:hAnsi="Times New Roman" w:cs="Times New Roman"/>
        </w:rPr>
      </w:pPr>
      <w:r w:rsidRPr="006A7441">
        <w:rPr>
          <w:rFonts w:ascii="Times New Roman" w:eastAsia="Segoe UI Symbol" w:hAnsi="Times New Roman" w:cs="Times New Roman"/>
        </w:rPr>
        <w:t>−</w:t>
      </w:r>
      <w:r w:rsidRPr="006A7441">
        <w:rPr>
          <w:rFonts w:ascii="Times New Roman" w:eastAsia="Arial" w:hAnsi="Times New Roman" w:cs="Times New Roman"/>
        </w:rPr>
        <w:t xml:space="preserve"> </w:t>
      </w:r>
      <w:r w:rsidRPr="006A7441">
        <w:rPr>
          <w:rFonts w:ascii="Times New Roman" w:hAnsi="Times New Roman" w:cs="Times New Roman"/>
        </w:rPr>
        <w:t xml:space="preserve">формирование готовности к личностному самоопределению. </w:t>
      </w:r>
    </w:p>
    <w:p w:rsidR="009615C4" w:rsidRPr="006A7441" w:rsidRDefault="009615C4" w:rsidP="00A95B90">
      <w:pPr>
        <w:spacing w:after="0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  <w:r w:rsidRPr="006A7441">
        <w:rPr>
          <w:rFonts w:ascii="Times New Roman" w:eastAsia="Calibri" w:hAnsi="Times New Roman" w:cs="Times New Roman"/>
        </w:rPr>
        <w:t xml:space="preserve">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Федеральный закон "Об образовании в Российской Федерации"  от 29.12.2012 № 273-ФЗ 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05.07.2021 № 64101).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</w:t>
      </w:r>
      <w:r w:rsidRPr="00A95B90">
        <w:rPr>
          <w:rFonts w:ascii="Times New Roman" w:eastAsia="Calibri" w:hAnsi="Times New Roman" w:cs="Times New Roman"/>
          <w:vertAlign w:val="subscript"/>
        </w:rPr>
        <w:t xml:space="preserve"> </w:t>
      </w:r>
      <w:r w:rsidRPr="00A95B90">
        <w:rPr>
          <w:rFonts w:ascii="Times New Roman" w:hAnsi="Times New Roman" w:cs="Times New Roman"/>
        </w:rPr>
        <w:t xml:space="preserve">24480)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lastRenderedPageBreak/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 </w:t>
      </w:r>
    </w:p>
    <w:p w:rsidR="009615C4" w:rsidRPr="00A95B90" w:rsidRDefault="009615C4" w:rsidP="00A95B90">
      <w:pPr>
        <w:pStyle w:val="a4"/>
        <w:ind w:firstLine="284"/>
        <w:rPr>
          <w:rFonts w:ascii="Times New Roman" w:hAnsi="Times New Roman" w:cs="Times New Roman"/>
        </w:rPr>
      </w:pPr>
      <w:r w:rsidRPr="00A95B90">
        <w:rPr>
          <w:rFonts w:ascii="Times New Roman" w:hAnsi="Times New Roman" w:cs="Times New Roman"/>
        </w:rPr>
        <w:t xml:space="preserve"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 </w:t>
      </w:r>
    </w:p>
    <w:p w:rsidR="00A95B90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  <w:b/>
        </w:rPr>
        <w:t>Варианты реализации программы и формы проведения занятий</w:t>
      </w:r>
      <w:r w:rsidR="006A7441" w:rsidRPr="008B432E">
        <w:rPr>
          <w:rFonts w:ascii="Times New Roman" w:hAnsi="Times New Roman" w:cs="Times New Roman"/>
          <w:b/>
        </w:rPr>
        <w:t>.</w:t>
      </w:r>
      <w:r w:rsidRPr="008B432E">
        <w:rPr>
          <w:rFonts w:ascii="Times New Roman" w:hAnsi="Times New Roman" w:cs="Times New Roman"/>
        </w:rPr>
        <w:t xml:space="preserve">  Программа реализуется в работе с обучающимися 1–2, 3–4, 5–7, 8–9 и 10–11 классов. В 2023–2024 учебном году запланировано проведение 36 внеурочных занятий. Занятия проводятся 1 раз в неделю по понедельникам, первым уроком.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</w:t>
      </w:r>
      <w:r w:rsidR="008B432E">
        <w:rPr>
          <w:rFonts w:ascii="Times New Roman" w:hAnsi="Times New Roman" w:cs="Times New Roman"/>
        </w:rPr>
        <w:t>з</w:t>
      </w:r>
      <w:r w:rsidRPr="008B432E">
        <w:rPr>
          <w:rFonts w:ascii="Times New Roman" w:hAnsi="Times New Roman" w:cs="Times New Roman"/>
        </w:rPr>
        <w:t xml:space="preserve">ренческую позицию по обсуждаемым темам.  </w:t>
      </w:r>
    </w:p>
    <w:p w:rsid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</w:t>
      </w:r>
    </w:p>
    <w:p w:rsidR="009615C4" w:rsidRPr="006A7441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 </w:t>
      </w:r>
    </w:p>
    <w:p w:rsidR="009615C4" w:rsidRPr="006A7441" w:rsidRDefault="009615C4" w:rsidP="006A7441">
      <w:pPr>
        <w:pStyle w:val="4"/>
        <w:spacing w:after="131"/>
        <w:ind w:left="703" w:firstLine="573"/>
        <w:rPr>
          <w:sz w:val="22"/>
        </w:rPr>
      </w:pPr>
      <w:r w:rsidRPr="006A7441">
        <w:rPr>
          <w:sz w:val="22"/>
        </w:rPr>
        <w:t xml:space="preserve">Взаимосвязь с программой воспитания </w:t>
      </w:r>
    </w:p>
    <w:p w:rsidR="009615C4" w:rsidRPr="008B432E" w:rsidRDefault="008B432E" w:rsidP="008B432E">
      <w:pPr>
        <w:pStyle w:val="a4"/>
        <w:jc w:val="both"/>
        <w:rPr>
          <w:rFonts w:ascii="Times New Roman" w:hAnsi="Times New Roman" w:cs="Times New Roman"/>
        </w:rPr>
      </w:pPr>
      <w:r>
        <w:t xml:space="preserve">      </w:t>
      </w:r>
      <w:r w:rsidR="009615C4" w:rsidRPr="008B432E">
        <w:rPr>
          <w:rFonts w:ascii="Times New Roman" w:hAnsi="Times New Roman" w:cs="Times New Roman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eastAsia="Segoe UI Symbol" w:hAnsi="Times New Roman" w:cs="Times New Roman"/>
        </w:rPr>
        <w:t>−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</w:rPr>
        <w:t xml:space="preserve">в выделении в цели программы ценностных приоритетов;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eastAsia="Segoe UI Symbol" w:hAnsi="Times New Roman" w:cs="Times New Roman"/>
        </w:rPr>
        <w:t>−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eastAsia="Segoe UI Symbol" w:hAnsi="Times New Roman" w:cs="Times New Roman"/>
        </w:rPr>
        <w:t>−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</w:rP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деятельность.  </w:t>
      </w:r>
    </w:p>
    <w:p w:rsidR="009615C4" w:rsidRPr="006A7441" w:rsidRDefault="009615C4" w:rsidP="006A7441">
      <w:pPr>
        <w:pStyle w:val="3"/>
        <w:ind w:left="703" w:firstLine="573"/>
        <w:rPr>
          <w:sz w:val="22"/>
        </w:rPr>
      </w:pPr>
      <w:bookmarkStart w:id="2" w:name="_Toc152787"/>
      <w:r w:rsidRPr="006A7441">
        <w:rPr>
          <w:sz w:val="22"/>
        </w:rPr>
        <w:t xml:space="preserve">Ценностное наполнение внеурочных занятий  </w:t>
      </w:r>
      <w:bookmarkEnd w:id="2"/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В основе определения тематики внеурочных занятий лежат два принципа:  </w:t>
      </w:r>
    </w:p>
    <w:p w:rsidR="009615C4" w:rsidRPr="008B432E" w:rsidRDefault="006A7441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1) </w:t>
      </w:r>
      <w:r w:rsidR="009615C4" w:rsidRPr="008B432E">
        <w:rPr>
          <w:rFonts w:ascii="Times New Roman" w:hAnsi="Times New Roman" w:cs="Times New Roman"/>
        </w:rPr>
        <w:t xml:space="preserve">соответствие датам календаря;  </w:t>
      </w:r>
    </w:p>
    <w:p w:rsidR="009615C4" w:rsidRPr="008B432E" w:rsidRDefault="006A7441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2) </w:t>
      </w:r>
      <w:r w:rsidR="009615C4" w:rsidRPr="008B432E">
        <w:rPr>
          <w:rFonts w:ascii="Times New Roman" w:hAnsi="Times New Roman" w:cs="Times New Roman"/>
        </w:rPr>
        <w:t xml:space="preserve">значимость для обучающегося события (даты), которое отмечается в календаре в текущем году. 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Даты календаря можно объединить в две группы: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 w:rsidRPr="008B432E">
        <w:rPr>
          <w:rFonts w:ascii="Times New Roman" w:hAnsi="Times New Roman" w:cs="Times New Roman"/>
          <w:color w:val="242021"/>
        </w:rPr>
        <w:t>Новогодние семейные традиции разных народов России</w:t>
      </w:r>
      <w:r w:rsidRPr="008B432E">
        <w:rPr>
          <w:rFonts w:ascii="Times New Roman" w:hAnsi="Times New Roman" w:cs="Times New Roman"/>
        </w:rPr>
        <w:t xml:space="preserve">», «День учителя (советники по воспитанию)», «День российской науки» и т. д. 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</w:t>
      </w:r>
      <w:r w:rsidRPr="008B432E">
        <w:rPr>
          <w:rFonts w:ascii="Times New Roman" w:hAnsi="Times New Roman" w:cs="Times New Roman"/>
          <w:color w:val="242021"/>
        </w:rPr>
        <w:t>215-летие со дня рождения Н. В. Гоголя</w:t>
      </w:r>
      <w:r w:rsidRPr="008B432E">
        <w:rPr>
          <w:rFonts w:ascii="Times New Roman" w:hAnsi="Times New Roman" w:cs="Times New Roman"/>
        </w:rPr>
        <w:t>», «</w:t>
      </w:r>
      <w:r w:rsidRPr="008B432E">
        <w:rPr>
          <w:rFonts w:ascii="Times New Roman" w:hAnsi="Times New Roman" w:cs="Times New Roman"/>
          <w:color w:val="242021"/>
        </w:rPr>
        <w:t>Русский язык. Великий и могучий. 225 лет со дня рождения А. С. Пушкина</w:t>
      </w:r>
      <w:r w:rsidRPr="008B432E">
        <w:rPr>
          <w:rFonts w:ascii="Times New Roman" w:hAnsi="Times New Roman" w:cs="Times New Roman"/>
        </w:rPr>
        <w:t>».</w:t>
      </w:r>
      <w:r w:rsidRPr="008B432E">
        <w:rPr>
          <w:rFonts w:ascii="Times New Roman" w:hAnsi="Times New Roman" w:cs="Times New Roman"/>
          <w:b/>
        </w:rPr>
        <w:t xml:space="preserve">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 w:rsidRPr="008B432E">
        <w:rPr>
          <w:rFonts w:ascii="Times New Roman" w:hAnsi="Times New Roman" w:cs="Times New Roman"/>
          <w:color w:val="242021"/>
        </w:rPr>
        <w:t>Мы вместе</w:t>
      </w:r>
      <w:r w:rsidRPr="008B432E">
        <w:rPr>
          <w:rFonts w:ascii="Times New Roman" w:hAnsi="Times New Roman" w:cs="Times New Roman"/>
        </w:rPr>
        <w:t>», «</w:t>
      </w:r>
      <w:r w:rsidRPr="008B432E">
        <w:rPr>
          <w:rFonts w:ascii="Times New Roman" w:hAnsi="Times New Roman" w:cs="Times New Roman"/>
          <w:color w:val="242021"/>
        </w:rPr>
        <w:t xml:space="preserve">О взаимоотношениях в коллективе (Всемирный день психического здоровья, профилактика </w:t>
      </w:r>
      <w:proofErr w:type="spellStart"/>
      <w:r w:rsidRPr="008B432E">
        <w:rPr>
          <w:rFonts w:ascii="Times New Roman" w:hAnsi="Times New Roman" w:cs="Times New Roman"/>
          <w:color w:val="242021"/>
        </w:rPr>
        <w:t>буллинга</w:t>
      </w:r>
      <w:proofErr w:type="spellEnd"/>
      <w:r w:rsidRPr="008B432E">
        <w:rPr>
          <w:rFonts w:ascii="Times New Roman" w:hAnsi="Times New Roman" w:cs="Times New Roman"/>
          <w:color w:val="242021"/>
        </w:rPr>
        <w:t>)</w:t>
      </w:r>
      <w:r w:rsidR="008B432E">
        <w:rPr>
          <w:rFonts w:ascii="Times New Roman" w:hAnsi="Times New Roman" w:cs="Times New Roman"/>
        </w:rPr>
        <w:t>».</w:t>
      </w:r>
      <w:r w:rsidRPr="008B432E">
        <w:rPr>
          <w:rFonts w:ascii="Times New Roman" w:hAnsi="Times New Roman" w:cs="Times New Roman"/>
        </w:rPr>
        <w:t xml:space="preserve">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 w:rsidRPr="008B432E">
        <w:rPr>
          <w:rFonts w:ascii="Times New Roman" w:hAnsi="Times New Roman" w:cs="Times New Roman"/>
          <w:i/>
        </w:rPr>
        <w:t>нравственные ценности</w:t>
      </w:r>
      <w:r w:rsidRPr="008B432E">
        <w:rPr>
          <w:rFonts w:ascii="Times New Roman" w:hAnsi="Times New Roman" w:cs="Times New Roman"/>
        </w:rPr>
        <w:t xml:space="preserve">, которые являются предметом обсуждения. Основные ценности характеризуются следующим образом.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>1.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  <w:b/>
        </w:rPr>
        <w:t>Историческая память</w:t>
      </w:r>
      <w:r w:rsidRPr="008B432E">
        <w:rPr>
          <w:rFonts w:ascii="Times New Roman" w:hAnsi="Times New Roman" w:cs="Times New Roman"/>
        </w:rPr>
        <w:t xml:space="preserve">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историческая память – обязательная часть культуры народа и каждого гражданина; 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lastRenderedPageBreak/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историческая память есть культура целого народа, которая складывается из объединения </w:t>
      </w:r>
      <w:proofErr w:type="spellStart"/>
      <w:r w:rsidRPr="008B432E">
        <w:rPr>
          <w:rFonts w:ascii="Times New Roman" w:hAnsi="Times New Roman" w:cs="Times New Roman"/>
        </w:rPr>
        <w:t>индивидульных</w:t>
      </w:r>
      <w:proofErr w:type="spellEnd"/>
      <w:r w:rsidRPr="008B432E">
        <w:rPr>
          <w:rFonts w:ascii="Times New Roman" w:hAnsi="Times New Roman" w:cs="Times New Roman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2.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Преемственность поколений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каждое следующее поколение учится у предыдущего: осваивает, воссоздаёт, продолжает его достижения, традиции;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3.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Патриотизм — любовь к Родине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патриотизм (любовь к Родине) – самое главное качества гражданина;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любовь к своему Отечеству начинается с малого — с привязанности к родному дому, малой родине;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4.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Доброта, добрые дела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eastAsia="Segoe UI Symbol" w:hAnsi="Times New Roman" w:cs="Times New Roman"/>
        </w:rPr>
        <w:t>−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</w:rP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eastAsia="Segoe UI Symbol" w:hAnsi="Times New Roman" w:cs="Times New Roman"/>
        </w:rPr>
        <w:t>−</w:t>
      </w:r>
      <w:r w:rsidRPr="008B432E">
        <w:rPr>
          <w:rFonts w:ascii="Times New Roman" w:eastAsia="Arial" w:hAnsi="Times New Roman" w:cs="Times New Roman"/>
        </w:rPr>
        <w:t xml:space="preserve"> </w:t>
      </w:r>
      <w:r w:rsidRPr="008B432E">
        <w:rPr>
          <w:rFonts w:ascii="Times New Roman" w:hAnsi="Times New Roman" w:cs="Times New Roman"/>
        </w:rP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Например, тема «Мы вместе». Разговор о добрых делах граждан России в прошлые времена и в настоящее время, тема </w:t>
      </w:r>
      <w:proofErr w:type="spellStart"/>
      <w:r w:rsidRPr="008B432E">
        <w:rPr>
          <w:rFonts w:ascii="Times New Roman" w:hAnsi="Times New Roman" w:cs="Times New Roman"/>
        </w:rPr>
        <w:t>волонтерства</w:t>
      </w:r>
      <w:proofErr w:type="spellEnd"/>
      <w:r w:rsidRPr="008B432E">
        <w:rPr>
          <w:rFonts w:ascii="Times New Roman" w:hAnsi="Times New Roman" w:cs="Times New Roman"/>
        </w:rPr>
        <w:t xml:space="preserve">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5.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Семья и семейные ценности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 w:rsidRPr="008B432E">
        <w:rPr>
          <w:rFonts w:ascii="Times New Roman" w:hAnsi="Times New Roman" w:cs="Times New Roman"/>
        </w:rPr>
        <w:t>взаимоподдержкой</w:t>
      </w:r>
      <w:proofErr w:type="spellEnd"/>
      <w:r w:rsidRPr="008B432E">
        <w:rPr>
          <w:rFonts w:ascii="Times New Roman" w:hAnsi="Times New Roman" w:cs="Times New Roman"/>
        </w:rPr>
        <w:t xml:space="preserve">, традициями и т. д.;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обучающийся должен ответственно относиться к своей семье, участвовать во всех ее делах, помогать родителям;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семейные ценности всегда были значимы для народов России; семейные ценности представлены в традиционных религиях России.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6.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Культура России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культура общества — это достижения человеческого общества, созданные на протяжении его истории;  </w:t>
      </w:r>
    </w:p>
    <w:p w:rsidR="009615C4" w:rsidRPr="008B432E" w:rsidRDefault="009615C4" w:rsidP="008B432E">
      <w:pPr>
        <w:pStyle w:val="a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российская культура богата и разнообразна, она известна и уважаема во всем мире;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>7.</w:t>
      </w:r>
      <w:r w:rsidRPr="008B432E">
        <w:rPr>
          <w:rFonts w:ascii="Times New Roman" w:eastAsia="Arial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 xml:space="preserve">Наука на службе Родины </w:t>
      </w:r>
    </w:p>
    <w:p w:rsidR="009615C4" w:rsidRPr="008B432E" w:rsidRDefault="008B432E" w:rsidP="008B432E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615C4" w:rsidRPr="008B432E">
        <w:rPr>
          <w:rFonts w:ascii="Times New Roman" w:hAnsi="Times New Roman" w:cs="Times New Roman"/>
        </w:rPr>
        <w:t xml:space="preserve">наука обеспечивает прогресс общества и улучшает жизнь человека;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в науке работают талантливые, творческие люди, бесконечно любящие свою деятельность;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lastRenderedPageBreak/>
        <w:t xml:space="preserve">в России совершено много научных открытий, без которых невозможно представить современный мир.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 w:rsidRPr="008B432E">
        <w:rPr>
          <w:rFonts w:ascii="Times New Roman" w:hAnsi="Times New Roman" w:cs="Times New Roman"/>
          <w:i/>
        </w:rPr>
        <w:t>неучебных</w:t>
      </w:r>
      <w:proofErr w:type="spellEnd"/>
      <w:r w:rsidRPr="008B432E">
        <w:rPr>
          <w:rFonts w:ascii="Times New Roman" w:hAnsi="Times New Roman" w:cs="Times New Roman"/>
          <w:i/>
        </w:rPr>
        <w:t xml:space="preserve"> </w:t>
      </w:r>
      <w:r w:rsidRPr="008B432E">
        <w:rPr>
          <w:rFonts w:ascii="Times New Roman" w:hAnsi="Times New Roman" w:cs="Times New Roman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:rsidR="006A7441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  <w:b/>
        </w:rPr>
      </w:pPr>
      <w:r w:rsidRPr="008B432E">
        <w:rPr>
          <w:rFonts w:ascii="Times New Roman" w:hAnsi="Times New Roman" w:cs="Times New Roman"/>
          <w:b/>
        </w:rPr>
        <w:t xml:space="preserve"> </w:t>
      </w:r>
      <w:r w:rsidRPr="008B432E">
        <w:rPr>
          <w:rFonts w:ascii="Times New Roman" w:hAnsi="Times New Roman" w:cs="Times New Roman"/>
          <w:b/>
        </w:rPr>
        <w:tab/>
        <w:t xml:space="preserve"> Особенности реализации программы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 </w:t>
      </w:r>
    </w:p>
    <w:p w:rsidR="009615C4" w:rsidRPr="008B432E" w:rsidRDefault="009615C4" w:rsidP="008B432E">
      <w:pPr>
        <w:pStyle w:val="a4"/>
        <w:ind w:firstLine="284"/>
        <w:jc w:val="both"/>
        <w:rPr>
          <w:rFonts w:ascii="Times New Roman" w:hAnsi="Times New Roman" w:cs="Times New Roman"/>
        </w:rPr>
      </w:pPr>
      <w:r w:rsidRPr="008B432E">
        <w:rPr>
          <w:rFonts w:ascii="Times New Roman" w:hAnsi="Times New Roman" w:cs="Times New Roman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 </w:t>
      </w:r>
    </w:p>
    <w:p w:rsidR="009615C4" w:rsidRDefault="009615C4" w:rsidP="006A7441">
      <w:pPr>
        <w:ind w:left="-15" w:firstLine="573"/>
        <w:rPr>
          <w:rFonts w:ascii="Times New Roman" w:hAnsi="Times New Roman" w:cs="Times New Roman"/>
        </w:rPr>
      </w:pPr>
    </w:p>
    <w:p w:rsidR="009615C4" w:rsidRPr="006A7441" w:rsidRDefault="008B432E" w:rsidP="008B432E">
      <w:pPr>
        <w:pStyle w:val="3"/>
        <w:spacing w:after="427"/>
        <w:ind w:left="0" w:firstLine="0"/>
        <w:jc w:val="center"/>
        <w:rPr>
          <w:sz w:val="22"/>
        </w:rPr>
      </w:pPr>
      <w:bookmarkStart w:id="3" w:name="_Toc152794"/>
      <w:r w:rsidRPr="006A7441">
        <w:rPr>
          <w:sz w:val="22"/>
        </w:rPr>
        <w:t>СОДЕРЖАНИЕ ПРОГРАММЫ ВНЕУРОЧНОЙ ДЕЯТЕЛЬНОСТИ</w:t>
      </w:r>
      <w:bookmarkEnd w:id="3"/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необходимы всем.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lastRenderedPageBreak/>
        <w:t xml:space="preserve"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цифровизацией экономики, движением к технологическому суверенитету.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proofErr w:type="spellStart"/>
      <w:r w:rsidRPr="006A7441">
        <w:rPr>
          <w:rFonts w:ascii="Times New Roman" w:hAnsi="Times New Roman" w:cs="Times New Roman"/>
        </w:rPr>
        <w:t>Волонтерство</w:t>
      </w:r>
      <w:proofErr w:type="spellEnd"/>
      <w:r w:rsidRPr="006A7441">
        <w:rPr>
          <w:rFonts w:ascii="Times New Roman" w:hAnsi="Times New Roman" w:cs="Times New Roman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Севастопольская, сёстры милосердия – история и современность. </w:t>
      </w:r>
    </w:p>
    <w:p w:rsidR="009615C4" w:rsidRPr="006A7441" w:rsidRDefault="009615C4" w:rsidP="00192E99">
      <w:pPr>
        <w:spacing w:after="0"/>
        <w:ind w:left="10" w:right="-3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Россия — страна с героическим прошлым. Современные герои — кто они?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Россия начинается с меня?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Значение Конституции для граждан страны. Знание прав и выполнение обязанностей. Ответственность — это осознанное поведение. 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</w:t>
      </w:r>
      <w:r w:rsidRPr="006A7441">
        <w:rPr>
          <w:rFonts w:ascii="Times New Roman" w:hAnsi="Times New Roman" w:cs="Times New Roman"/>
        </w:rPr>
        <w:lastRenderedPageBreak/>
        <w:t xml:space="preserve">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8">
        <w:r w:rsidRPr="006A7441">
          <w:rPr>
            <w:rFonts w:ascii="Times New Roman" w:hAnsi="Times New Roman" w:cs="Times New Roman"/>
          </w:rPr>
          <w:t xml:space="preserve"> </w:t>
        </w:r>
      </w:hyperlink>
      <w:hyperlink r:id="rId9">
        <w:r w:rsidRPr="006A7441">
          <w:rPr>
            <w:rFonts w:ascii="Times New Roman" w:hAnsi="Times New Roman" w:cs="Times New Roman"/>
          </w:rPr>
          <w:t>командующего</w:t>
        </w:r>
      </w:hyperlink>
      <w:hyperlink r:id="rId10">
        <w:r w:rsidRPr="006A7441">
          <w:rPr>
            <w:rFonts w:ascii="Times New Roman" w:hAnsi="Times New Roman" w:cs="Times New Roman"/>
          </w:rPr>
          <w:t xml:space="preserve"> </w:t>
        </w:r>
      </w:hyperlink>
      <w:hyperlink r:id="rId11">
        <w:r w:rsidRPr="006A7441">
          <w:rPr>
            <w:rFonts w:ascii="Times New Roman" w:hAnsi="Times New Roman" w:cs="Times New Roman"/>
          </w:rPr>
          <w:t>Черноморским флотом</w:t>
        </w:r>
      </w:hyperlink>
      <w:hyperlink r:id="rId12">
        <w:r w:rsidRPr="006A7441">
          <w:rPr>
            <w:rFonts w:ascii="Times New Roman" w:hAnsi="Times New Roman" w:cs="Times New Roman"/>
          </w:rPr>
          <w:t xml:space="preserve"> </w:t>
        </w:r>
      </w:hyperlink>
      <w:r w:rsidRPr="006A7441">
        <w:rPr>
          <w:rFonts w:ascii="Times New Roman" w:hAnsi="Times New Roman" w:cs="Times New Roman"/>
        </w:rPr>
        <w:t>(1790—1798); командующего русско-турецкой эскадрой в Средиземном море (1798— 1800),</w:t>
      </w:r>
      <w:hyperlink r:id="rId13">
        <w:r w:rsidRPr="006A7441">
          <w:rPr>
            <w:rFonts w:ascii="Times New Roman" w:hAnsi="Times New Roman" w:cs="Times New Roman"/>
          </w:rPr>
          <w:t xml:space="preserve"> </w:t>
        </w:r>
      </w:hyperlink>
      <w:hyperlink r:id="rId14">
        <w:r w:rsidRPr="006A7441">
          <w:rPr>
            <w:rFonts w:ascii="Times New Roman" w:hAnsi="Times New Roman" w:cs="Times New Roman"/>
          </w:rPr>
          <w:t>адмирала</w:t>
        </w:r>
      </w:hyperlink>
      <w:r w:rsidRPr="006A7441">
        <w:rPr>
          <w:rFonts w:ascii="Times New Roman" w:hAnsi="Times New Roman" w:cs="Times New Roman"/>
        </w:rPr>
        <w:t xml:space="preserve"> (1799) Ф.Ф. Ушакова.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авиацией.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Главные события в истории покорения космоса. Отечественные </w:t>
      </w:r>
      <w:proofErr w:type="spellStart"/>
      <w:r w:rsidRPr="006A7441">
        <w:rPr>
          <w:rFonts w:ascii="Times New Roman" w:hAnsi="Times New Roman" w:cs="Times New Roman"/>
        </w:rPr>
        <w:t>космонавтырекордсмены</w:t>
      </w:r>
      <w:proofErr w:type="spellEnd"/>
      <w:r w:rsidRPr="006A7441">
        <w:rPr>
          <w:rFonts w:ascii="Times New Roman" w:hAnsi="Times New Roman" w:cs="Times New Roman"/>
        </w:rPr>
        <w:t xml:space="preserve">. Подготовка к полету — многолетний процесс.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Сюжеты, герои, ситуации из произведений Николая Гоголя актуальны по сей день. Экологичное потребление — способ позаботиться о сохранности планеты. Экологические проблемы как следствия безответственного поведения человека.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Соблюдать эко-правила — не так сложно. </w:t>
      </w:r>
    </w:p>
    <w:p w:rsidR="009615C4" w:rsidRPr="006A7441" w:rsidRDefault="009615C4" w:rsidP="00192E99">
      <w:pPr>
        <w:spacing w:after="0"/>
        <w:ind w:left="10" w:right="-3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История Праздника труда. Труд – это право или обязанность человека?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Работа мечты. Жизненно важные навыки.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192E99" w:rsidRDefault="009615C4" w:rsidP="00192E99">
      <w:pPr>
        <w:spacing w:after="0"/>
        <w:ind w:left="10" w:right="-3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  <w:bookmarkStart w:id="4" w:name="_Toc152795"/>
    </w:p>
    <w:p w:rsidR="00192E99" w:rsidRPr="00192E99" w:rsidRDefault="00192E99" w:rsidP="00192E99">
      <w:pPr>
        <w:spacing w:after="0"/>
        <w:ind w:left="10" w:right="-3" w:firstLine="573"/>
        <w:jc w:val="both"/>
        <w:rPr>
          <w:rFonts w:ascii="Times New Roman" w:hAnsi="Times New Roman" w:cs="Times New Roman"/>
        </w:rPr>
      </w:pPr>
    </w:p>
    <w:p w:rsidR="009615C4" w:rsidRPr="006A7441" w:rsidRDefault="00192E99" w:rsidP="006A7441">
      <w:pPr>
        <w:pStyle w:val="3"/>
        <w:spacing w:after="65" w:line="487" w:lineRule="auto"/>
        <w:ind w:left="-15" w:firstLine="573"/>
        <w:jc w:val="both"/>
        <w:rPr>
          <w:sz w:val="22"/>
        </w:rPr>
      </w:pPr>
      <w:r w:rsidRPr="006A7441">
        <w:rPr>
          <w:sz w:val="22"/>
        </w:rPr>
        <w:lastRenderedPageBreak/>
        <w:t xml:space="preserve">ПЛАНИРУЕМЫЕ РЕЗУЛЬТАТЫ ОСВОЕНИЯ КУРСА ВНЕУРОЧНОЙ ДЕЯТЕЛЬНОСТИ </w:t>
      </w:r>
      <w:bookmarkEnd w:id="4"/>
    </w:p>
    <w:p w:rsidR="009615C4" w:rsidRPr="006A7441" w:rsidRDefault="009615C4" w:rsidP="006A7441">
      <w:pPr>
        <w:spacing w:after="5"/>
        <w:ind w:left="-15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  </w:t>
      </w:r>
    </w:p>
    <w:p w:rsidR="009615C4" w:rsidRPr="006A7441" w:rsidRDefault="009615C4" w:rsidP="006A7441">
      <w:pPr>
        <w:spacing w:after="0"/>
        <w:ind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b/>
          <w:i/>
        </w:rPr>
        <w:t xml:space="preserve"> </w:t>
      </w:r>
      <w:r w:rsidRPr="006A7441">
        <w:rPr>
          <w:rFonts w:ascii="Times New Roman" w:hAnsi="Times New Roman" w:cs="Times New Roman"/>
          <w:b/>
          <w:i/>
        </w:rPr>
        <w:tab/>
        <w:t xml:space="preserve"> </w:t>
      </w:r>
    </w:p>
    <w:p w:rsidR="009615C4" w:rsidRPr="006A7441" w:rsidRDefault="009615C4" w:rsidP="006A7441">
      <w:pPr>
        <w:spacing w:after="187"/>
        <w:ind w:left="703" w:firstLine="573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b/>
          <w:i/>
        </w:rPr>
        <w:t xml:space="preserve">Личностные результаты: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гражданского воспитания:</w:t>
      </w:r>
      <w:r w:rsidRPr="006A7441">
        <w:rPr>
          <w:rFonts w:ascii="Times New Roman" w:hAnsi="Times New Roman" w:cs="Times New Roman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6A7441">
        <w:rPr>
          <w:rFonts w:ascii="Times New Roman" w:hAnsi="Times New Roman" w:cs="Times New Roman"/>
        </w:rPr>
        <w:t>волонтерство</w:t>
      </w:r>
      <w:proofErr w:type="spellEnd"/>
      <w:r w:rsidRPr="006A7441">
        <w:rPr>
          <w:rFonts w:ascii="Times New Roman" w:hAnsi="Times New Roman" w:cs="Times New Roman"/>
        </w:rPr>
        <w:t xml:space="preserve">, помощь людям, нуждающимся в ней).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патриотического воспитания:</w:t>
      </w:r>
      <w:r w:rsidRPr="006A7441">
        <w:rPr>
          <w:rFonts w:ascii="Times New Roman" w:hAnsi="Times New Roman" w:cs="Times New Roman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духовно-нравственного воспитания:</w:t>
      </w:r>
      <w:r w:rsidRPr="006A7441">
        <w:rPr>
          <w:rFonts w:ascii="Times New Roman" w:hAnsi="Times New Roman" w:cs="Times New Roman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эстетического воспитания:</w:t>
      </w:r>
      <w:r w:rsidRPr="006A7441">
        <w:rPr>
          <w:rFonts w:ascii="Times New Roman" w:hAnsi="Times New Roman" w:cs="Times New Roman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 xml:space="preserve">В сфере физического воспитания: </w:t>
      </w:r>
      <w:r w:rsidRPr="006A7441">
        <w:rPr>
          <w:rFonts w:ascii="Times New Roman" w:hAnsi="Times New Roman" w:cs="Times New Roman"/>
        </w:rPr>
        <w:t xml:space="preserve">осознание ценности жизни; соблюдение правил безопасности, в том числе навыков безопасного поведения в </w:t>
      </w:r>
      <w:proofErr w:type="spellStart"/>
      <w:r w:rsidRPr="006A7441">
        <w:rPr>
          <w:rFonts w:ascii="Times New Roman" w:hAnsi="Times New Roman" w:cs="Times New Roman"/>
        </w:rPr>
        <w:t>интернетсреде</w:t>
      </w:r>
      <w:proofErr w:type="spellEnd"/>
      <w:r w:rsidRPr="006A7441">
        <w:rPr>
          <w:rFonts w:ascii="Times New Roman" w:hAnsi="Times New Roman" w:cs="Times New Roman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трудового воспитания:</w:t>
      </w:r>
      <w:r w:rsidRPr="006A7441">
        <w:rPr>
          <w:rFonts w:ascii="Times New Roman" w:hAnsi="Times New Roman" w:cs="Times New Roman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экологического воспитания:</w:t>
      </w:r>
      <w:r w:rsidRPr="006A7441">
        <w:rPr>
          <w:rFonts w:ascii="Times New Roman" w:hAnsi="Times New Roman" w:cs="Times New Roman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ценности научного познания:</w:t>
      </w:r>
      <w:r w:rsidRPr="006A7441">
        <w:rPr>
          <w:rFonts w:ascii="Times New Roman" w:hAnsi="Times New Roman" w:cs="Times New Roman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</w:t>
      </w:r>
      <w:r w:rsidRPr="006A7441">
        <w:rPr>
          <w:rFonts w:ascii="Times New Roman" w:hAnsi="Times New Roman" w:cs="Times New Roman"/>
        </w:rPr>
        <w:lastRenderedPageBreak/>
        <w:t xml:space="preserve">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9615C4" w:rsidRPr="006A7441" w:rsidRDefault="009615C4" w:rsidP="00192E99">
      <w:pPr>
        <w:spacing w:after="8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адаптации обучающегося к изменяющимся условиям социальной и природной среды:</w:t>
      </w:r>
      <w:r w:rsidRPr="006A7441">
        <w:rPr>
          <w:rFonts w:ascii="Times New Roman" w:hAnsi="Times New Roman" w:cs="Times New Roman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9615C4" w:rsidRPr="006A7441" w:rsidRDefault="009615C4" w:rsidP="00192E99">
      <w:pPr>
        <w:spacing w:after="187"/>
        <w:ind w:left="703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b/>
          <w:i/>
        </w:rPr>
        <w:t xml:space="preserve">Метапредметные результаты: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овладения универсальными учебными познавательными действиями</w:t>
      </w:r>
      <w:r w:rsidRPr="006A7441">
        <w:rPr>
          <w:rFonts w:ascii="Times New Roman" w:hAnsi="Times New Roman" w:cs="Times New Roman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овладения универсальными учебными коммуникативными</w:t>
      </w:r>
      <w:r w:rsidRPr="006A7441">
        <w:rPr>
          <w:rFonts w:ascii="Times New Roman" w:hAnsi="Times New Roman" w:cs="Times New Roman"/>
        </w:rPr>
        <w:t xml:space="preserve"> </w:t>
      </w:r>
      <w:r w:rsidRPr="006A7441">
        <w:rPr>
          <w:rFonts w:ascii="Times New Roman" w:hAnsi="Times New Roman" w:cs="Times New Roman"/>
          <w:i/>
        </w:rPr>
        <w:t xml:space="preserve">действиями: </w:t>
      </w:r>
      <w:r w:rsidRPr="006A7441">
        <w:rPr>
          <w:rFonts w:ascii="Times New Roman" w:hAnsi="Times New Roman" w:cs="Times New Roman"/>
        </w:rPr>
        <w:t xml:space="preserve"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9615C4" w:rsidRPr="006A7441" w:rsidRDefault="009615C4" w:rsidP="00192E99">
      <w:pPr>
        <w:spacing w:after="186"/>
        <w:ind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В сфере овладения универсальными учебными регулятивными</w:t>
      </w:r>
      <w:r w:rsidRPr="006A7441">
        <w:rPr>
          <w:rFonts w:ascii="Times New Roman" w:hAnsi="Times New Roman" w:cs="Times New Roman"/>
        </w:rPr>
        <w:t xml:space="preserve"> </w:t>
      </w:r>
      <w:r w:rsidRPr="006A7441">
        <w:rPr>
          <w:rFonts w:ascii="Times New Roman" w:hAnsi="Times New Roman" w:cs="Times New Roman"/>
          <w:i/>
        </w:rPr>
        <w:t>действиями:</w:t>
      </w:r>
      <w:r w:rsidRPr="006A7441">
        <w:rPr>
          <w:rFonts w:ascii="Times New Roman" w:hAnsi="Times New Roman" w:cs="Times New Roman"/>
        </w:rPr>
        <w:t xml:space="preserve">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6A7441">
        <w:rPr>
          <w:rFonts w:ascii="Times New Roman" w:hAnsi="Times New Roman" w:cs="Times New Roman"/>
        </w:rPr>
        <w:t>самомотивации</w:t>
      </w:r>
      <w:proofErr w:type="spellEnd"/>
      <w:r w:rsidRPr="006A7441">
        <w:rPr>
          <w:rFonts w:ascii="Times New Roman" w:hAnsi="Times New Roman" w:cs="Times New Roman"/>
        </w:rPr>
        <w:t xml:space="preserve"> и рефлексии;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</w:t>
      </w:r>
      <w:r w:rsidRPr="006A7441">
        <w:rPr>
          <w:rFonts w:ascii="Times New Roman" w:hAnsi="Times New Roman" w:cs="Times New Roman"/>
        </w:rPr>
        <w:lastRenderedPageBreak/>
        <w:t xml:space="preserve">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b/>
          <w:i/>
        </w:rPr>
        <w:t>Предметные результаты</w:t>
      </w:r>
      <w:r w:rsidRPr="006A7441">
        <w:rPr>
          <w:rFonts w:ascii="Times New Roman" w:hAnsi="Times New Roman" w:cs="Times New Roman"/>
          <w:b/>
        </w:rPr>
        <w:t xml:space="preserve"> </w:t>
      </w:r>
      <w:r w:rsidRPr="006A7441">
        <w:rPr>
          <w:rFonts w:ascii="Times New Roman" w:hAnsi="Times New Roman" w:cs="Times New Roman"/>
        </w:rPr>
        <w:t xml:space="preserve">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Русский язык:</w:t>
      </w:r>
      <w:r w:rsidRPr="006A7441">
        <w:rPr>
          <w:rFonts w:ascii="Times New Roman" w:hAnsi="Times New Roman" w:cs="Times New Roman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 xml:space="preserve">Литература: </w:t>
      </w:r>
      <w:r w:rsidRPr="006A7441">
        <w:rPr>
          <w:rFonts w:ascii="Times New Roman" w:hAnsi="Times New Roman" w:cs="Times New Roman"/>
        </w:rPr>
        <w:t xml:space="preserve">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Иностранный язык:</w:t>
      </w:r>
      <w:r w:rsidRPr="006A7441">
        <w:rPr>
          <w:rFonts w:ascii="Times New Roman" w:hAnsi="Times New Roman" w:cs="Times New Roman"/>
        </w:rPr>
        <w:t xml:space="preserve"> умение сравнивать, находить сходства и отличия в культуре и традициях народов России и других стран.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Информатика:</w:t>
      </w:r>
      <w:r w:rsidRPr="006A7441">
        <w:rPr>
          <w:rFonts w:ascii="Times New Roman" w:hAnsi="Times New Roman" w:cs="Times New Roman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9615C4" w:rsidRPr="006A7441" w:rsidRDefault="009615C4" w:rsidP="00192E99">
      <w:pPr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t>История:</w:t>
      </w:r>
      <w:r w:rsidRPr="006A7441">
        <w:rPr>
          <w:rFonts w:ascii="Times New Roman" w:hAnsi="Times New Roman" w:cs="Times New Roman"/>
        </w:rPr>
        <w:t xml:space="preserve">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</w:pPr>
      <w:r w:rsidRPr="006A7441">
        <w:rPr>
          <w:rFonts w:ascii="Times New Roman" w:hAnsi="Times New Roman" w:cs="Times New Roman"/>
          <w:i/>
        </w:rPr>
        <w:lastRenderedPageBreak/>
        <w:t>Обществознание:</w:t>
      </w:r>
      <w:r w:rsidRPr="006A7441">
        <w:rPr>
          <w:rFonts w:ascii="Times New Roman" w:hAnsi="Times New Roman" w:cs="Times New Roman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9615C4" w:rsidRPr="006A7441" w:rsidRDefault="009615C4" w:rsidP="00192E99">
      <w:pPr>
        <w:spacing w:after="0"/>
        <w:ind w:left="-15" w:firstLine="573"/>
        <w:jc w:val="both"/>
        <w:rPr>
          <w:rFonts w:ascii="Times New Roman" w:hAnsi="Times New Roman" w:cs="Times New Roman"/>
        </w:rPr>
        <w:sectPr w:rsidR="009615C4" w:rsidRPr="006A7441">
          <w:footerReference w:type="even" r:id="rId15"/>
          <w:footerReference w:type="default" r:id="rId16"/>
          <w:footerReference w:type="first" r:id="rId17"/>
          <w:pgSz w:w="11906" w:h="16838"/>
          <w:pgMar w:top="918" w:right="847" w:bottom="1173" w:left="1133" w:header="720" w:footer="282" w:gutter="0"/>
          <w:cols w:space="720"/>
        </w:sectPr>
      </w:pPr>
      <w:r w:rsidRPr="006A7441">
        <w:rPr>
          <w:rFonts w:ascii="Times New Roman" w:hAnsi="Times New Roman" w:cs="Times New Roman"/>
          <w:i/>
        </w:rPr>
        <w:t xml:space="preserve">География: </w:t>
      </w:r>
      <w:r w:rsidRPr="006A7441">
        <w:rPr>
          <w:rFonts w:ascii="Times New Roman" w:hAnsi="Times New Roman" w:cs="Times New Roman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6A7441">
        <w:rPr>
          <w:rFonts w:ascii="Times New Roman" w:hAnsi="Times New Roman" w:cs="Times New Roman"/>
          <w:i/>
        </w:rPr>
        <w:t xml:space="preserve"> </w:t>
      </w:r>
      <w:r w:rsidRPr="006A7441">
        <w:rPr>
          <w:rFonts w:ascii="Times New Roman" w:hAnsi="Times New Roman" w:cs="Times New Roman"/>
        </w:rPr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</w:r>
    </w:p>
    <w:p w:rsidR="009B3C67" w:rsidRDefault="009B3C67" w:rsidP="00B725E1">
      <w:pPr>
        <w:rPr>
          <w:rFonts w:ascii="Times New Roman" w:hAnsi="Times New Roman" w:cs="Times New Roman"/>
        </w:rPr>
      </w:pPr>
    </w:p>
    <w:p w:rsidR="006A7441" w:rsidRPr="0085188A" w:rsidRDefault="006A7441" w:rsidP="006A74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КУРС</w:t>
      </w:r>
      <w:r w:rsidRPr="0085188A">
        <w:rPr>
          <w:rFonts w:ascii="Times New Roman" w:hAnsi="Times New Roman"/>
          <w:color w:val="000000"/>
          <w:sz w:val="28"/>
        </w:rPr>
        <w:t xml:space="preserve"> ВНЕУРОЧНОЙ ДЕЯТЕЛЬНОСТИ</w:t>
      </w:r>
    </w:p>
    <w:p w:rsidR="00523B65" w:rsidRPr="006A7441" w:rsidRDefault="002F42D1" w:rsidP="006A7441">
      <w:pPr>
        <w:jc w:val="center"/>
        <w:rPr>
          <w:rFonts w:ascii="Times New Roman" w:eastAsia="Calibri" w:hAnsi="Times New Roman" w:cs="Times New Roman"/>
          <w:b/>
          <w:bCs/>
          <w:caps/>
          <w:color w:val="FF0000"/>
          <w:sz w:val="28"/>
          <w:szCs w:val="28"/>
          <w:shd w:val="clear" w:color="auto" w:fill="FFFFFF"/>
        </w:rPr>
      </w:pPr>
      <w:r w:rsidRPr="002F42D1">
        <w:rPr>
          <w:rFonts w:ascii="Times New Roman" w:hAnsi="Times New Roman" w:cs="Times New Roman"/>
          <w:sz w:val="28"/>
          <w:szCs w:val="28"/>
        </w:rPr>
        <w:t>«</w:t>
      </w:r>
      <w:r w:rsidR="00E1302C" w:rsidRPr="002F42D1">
        <w:rPr>
          <w:rFonts w:ascii="Times New Roman" w:eastAsia="Calibri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  <w:t>Разговоры о важном</w:t>
      </w:r>
      <w:r w:rsidRPr="002F42D1">
        <w:rPr>
          <w:rFonts w:ascii="Times New Roman" w:eastAsia="Calibri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  <w:t>»</w:t>
      </w:r>
      <w:r w:rsidR="000C3750">
        <w:rPr>
          <w:rFonts w:ascii="Times New Roman" w:eastAsia="Calibri" w:hAnsi="Times New Roman" w:cs="Times New Roman"/>
          <w:b/>
          <w:bCs/>
          <w:caps/>
          <w:color w:val="000000" w:themeColor="text1"/>
          <w:sz w:val="28"/>
          <w:szCs w:val="28"/>
          <w:shd w:val="clear" w:color="auto" w:fill="FFFFFF"/>
        </w:rPr>
        <w:t xml:space="preserve"> </w:t>
      </w:r>
    </w:p>
    <w:tbl>
      <w:tblPr>
        <w:tblStyle w:val="11"/>
        <w:tblW w:w="489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2"/>
        <w:gridCol w:w="5669"/>
        <w:gridCol w:w="1273"/>
        <w:gridCol w:w="1420"/>
        <w:gridCol w:w="1840"/>
      </w:tblGrid>
      <w:tr w:rsidR="0085188A" w:rsidRPr="0085188A" w:rsidTr="00C11F33">
        <w:trPr>
          <w:trHeight w:val="720"/>
        </w:trPr>
        <w:tc>
          <w:tcPr>
            <w:tcW w:w="265" w:type="pct"/>
            <w:vMerge w:val="restart"/>
          </w:tcPr>
          <w:p w:rsidR="0085188A" w:rsidRPr="00C11F33" w:rsidRDefault="00C11F33" w:rsidP="00D7501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631" w:type="pct"/>
            <w:vMerge w:val="restart"/>
          </w:tcPr>
          <w:p w:rsidR="0085188A" w:rsidRPr="00C11F33" w:rsidRDefault="0085188A" w:rsidP="00D750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91" w:type="pct"/>
            <w:vMerge w:val="restart"/>
          </w:tcPr>
          <w:p w:rsidR="0085188A" w:rsidRPr="00C11F33" w:rsidRDefault="0085188A" w:rsidP="00D7501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659" w:type="pct"/>
            <w:vMerge w:val="restart"/>
          </w:tcPr>
          <w:p w:rsidR="0085188A" w:rsidRPr="00C11F33" w:rsidRDefault="0085188A" w:rsidP="00D7501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Дата по факту</w:t>
            </w:r>
          </w:p>
        </w:tc>
        <w:tc>
          <w:tcPr>
            <w:tcW w:w="855" w:type="pct"/>
            <w:vMerge w:val="restart"/>
          </w:tcPr>
          <w:p w:rsidR="0085188A" w:rsidRPr="00C11F33" w:rsidRDefault="0085188A" w:rsidP="00D7501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5188A" w:rsidRPr="0085188A" w:rsidTr="00C11F33">
        <w:trPr>
          <w:trHeight w:val="370"/>
        </w:trPr>
        <w:tc>
          <w:tcPr>
            <w:tcW w:w="265" w:type="pct"/>
            <w:vMerge/>
          </w:tcPr>
          <w:p w:rsidR="0085188A" w:rsidRPr="0085188A" w:rsidRDefault="0085188A" w:rsidP="00D7501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31" w:type="pct"/>
            <w:vMerge/>
          </w:tcPr>
          <w:p w:rsidR="0085188A" w:rsidRPr="0085188A" w:rsidRDefault="0085188A" w:rsidP="00D7501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1" w:type="pct"/>
            <w:vMerge/>
          </w:tcPr>
          <w:p w:rsidR="0085188A" w:rsidRPr="0085188A" w:rsidRDefault="0085188A" w:rsidP="00D7501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  <w:vMerge/>
          </w:tcPr>
          <w:p w:rsidR="0085188A" w:rsidRPr="0085188A" w:rsidRDefault="0085188A" w:rsidP="00D7501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  <w:vMerge/>
          </w:tcPr>
          <w:p w:rsidR="0085188A" w:rsidRPr="0085188A" w:rsidRDefault="0085188A" w:rsidP="00D7501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rPr>
          <w:trHeight w:val="416"/>
        </w:trPr>
        <w:tc>
          <w:tcPr>
            <w:tcW w:w="265" w:type="pct"/>
          </w:tcPr>
          <w:p w:rsidR="00C11F33" w:rsidRPr="0085188A" w:rsidRDefault="00C11F33" w:rsidP="00C11F3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31" w:type="pct"/>
          </w:tcPr>
          <w:p w:rsidR="00C11F33" w:rsidRPr="00FF5330" w:rsidRDefault="00C11F33" w:rsidP="00C11F33">
            <w:pPr>
              <w:spacing w:line="259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FF5330">
              <w:rPr>
                <w:rFonts w:ascii="Times New Roman" w:hAnsi="Times New Roman" w:cs="Times New Roman"/>
                <w:sz w:val="28"/>
                <w:szCs w:val="28"/>
              </w:rPr>
              <w:t xml:space="preserve">День знаний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rPr>
          <w:trHeight w:val="552"/>
        </w:trPr>
        <w:tc>
          <w:tcPr>
            <w:tcW w:w="265" w:type="pct"/>
          </w:tcPr>
          <w:p w:rsidR="00C11F33" w:rsidRPr="0085188A" w:rsidRDefault="00C11F33" w:rsidP="00C11F3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31" w:type="pct"/>
          </w:tcPr>
          <w:p w:rsidR="00C11F33" w:rsidRPr="00FF5330" w:rsidRDefault="00C11F33" w:rsidP="00C11F33">
            <w:pPr>
              <w:spacing w:line="259" w:lineRule="auto"/>
              <w:ind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FF5330">
              <w:rPr>
                <w:rFonts w:ascii="Times New Roman" w:hAnsi="Times New Roman" w:cs="Times New Roman"/>
                <w:sz w:val="28"/>
                <w:szCs w:val="28"/>
              </w:rPr>
              <w:t xml:space="preserve">Там, где Россия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1" w:type="pct"/>
          </w:tcPr>
          <w:p w:rsidR="00C11F33" w:rsidRPr="00FF5330" w:rsidRDefault="00C11F33" w:rsidP="00C11F33">
            <w:pPr>
              <w:spacing w:after="29" w:line="259" w:lineRule="auto"/>
              <w:ind w:righ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FF5330">
              <w:rPr>
                <w:rFonts w:ascii="Times New Roman" w:hAnsi="Times New Roman" w:cs="Times New Roman"/>
                <w:sz w:val="28"/>
                <w:szCs w:val="28"/>
              </w:rPr>
              <w:t xml:space="preserve">Зоя. К 100-летию со дня рождения Зои Космодемьянской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Избирательная система России (30 лет ЦИК)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День учителя (советники по воспитанию)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FF5330">
              <w:rPr>
                <w:bCs/>
                <w:sz w:val="28"/>
                <w:szCs w:val="28"/>
              </w:rPr>
              <w:t>буллинга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  <w:r w:rsidRPr="00FF533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По ту сторону экрана. 115 лет кино в России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1" w:type="pct"/>
          </w:tcPr>
          <w:p w:rsidR="00C11F33" w:rsidRPr="00FF5330" w:rsidRDefault="00FF5330" w:rsidP="00C11F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3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спецназа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День народного единства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>Россия: взгляд в будущее. Технологический суверенитет / цифро</w:t>
            </w:r>
            <w:r>
              <w:rPr>
                <w:bCs/>
                <w:sz w:val="28"/>
                <w:szCs w:val="28"/>
              </w:rPr>
              <w:t>вая экономика / новые профессии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О взаимоотношениях в семье (День матери)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31" w:type="pct"/>
          </w:tcPr>
          <w:p w:rsidR="00C11F33" w:rsidRPr="00FF5330" w:rsidRDefault="00FF5330" w:rsidP="00FF5330">
            <w:pPr>
              <w:pStyle w:val="Default"/>
              <w:rPr>
                <w:sz w:val="28"/>
                <w:szCs w:val="28"/>
              </w:rPr>
            </w:pPr>
            <w:r w:rsidRPr="00FF5330">
              <w:rPr>
                <w:bCs/>
                <w:sz w:val="28"/>
                <w:szCs w:val="28"/>
              </w:rPr>
              <w:t xml:space="preserve">Что такое Родина? (региональный и местный компонент)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31" w:type="pct"/>
          </w:tcPr>
          <w:p w:rsidR="00C11F33" w:rsidRPr="00FF5330" w:rsidRDefault="00300A65" w:rsidP="00C11F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вместе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Главный закон страны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Герои нашего времени </w:t>
            </w:r>
          </w:p>
        </w:tc>
        <w:tc>
          <w:tcPr>
            <w:tcW w:w="591" w:type="pct"/>
          </w:tcPr>
          <w:p w:rsidR="00C11F33" w:rsidRPr="00C11F33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Новогодние семейные традиции разных народов России </w:t>
            </w:r>
          </w:p>
        </w:tc>
        <w:tc>
          <w:tcPr>
            <w:tcW w:w="591" w:type="pct"/>
          </w:tcPr>
          <w:p w:rsidR="00C11F33" w:rsidRPr="00114394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От А до Я. 450 лет "Азбуке" Ивана Фёдорова </w:t>
            </w:r>
          </w:p>
        </w:tc>
        <w:tc>
          <w:tcPr>
            <w:tcW w:w="591" w:type="pct"/>
          </w:tcPr>
          <w:p w:rsidR="00C11F33" w:rsidRPr="00114394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Налоговая грамотность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31" w:type="pct"/>
          </w:tcPr>
          <w:p w:rsidR="00C11F33" w:rsidRPr="00300A65" w:rsidRDefault="00300A65" w:rsidP="00300A65">
            <w:pPr>
              <w:pStyle w:val="Default"/>
              <w:rPr>
                <w:sz w:val="28"/>
                <w:szCs w:val="28"/>
              </w:rPr>
            </w:pPr>
            <w:r w:rsidRPr="00300A65">
              <w:rPr>
                <w:bCs/>
                <w:sz w:val="28"/>
                <w:szCs w:val="28"/>
              </w:rPr>
              <w:t xml:space="preserve">Непокоренные. 80 лет со дня полного освобождения Ленинграда от фашистской блокады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31" w:type="pct"/>
          </w:tcPr>
          <w:p w:rsidR="00C11F33" w:rsidRPr="00300A65" w:rsidRDefault="00300A65" w:rsidP="00C11F33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Союзники России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31" w:type="pct"/>
          </w:tcPr>
          <w:p w:rsidR="00C11F33" w:rsidRPr="008F05AA" w:rsidRDefault="00300A65" w:rsidP="00300A65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190 лет со дня рождения Д. Менделеева. День российской науки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31" w:type="pct"/>
          </w:tcPr>
          <w:p w:rsidR="00C11F33" w:rsidRPr="008F05AA" w:rsidRDefault="00300A65" w:rsidP="00300A65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День первооткрывателя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31" w:type="pct"/>
          </w:tcPr>
          <w:p w:rsidR="00C11F33" w:rsidRPr="008F05AA" w:rsidRDefault="00300A65" w:rsidP="00300A65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День защитника Отечества. 280 лет со дня рождения Федора Ушакова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631" w:type="pct"/>
          </w:tcPr>
          <w:p w:rsidR="00C11F33" w:rsidRPr="008F05AA" w:rsidRDefault="00300A65" w:rsidP="00300A65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Как найти свое место в обществе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Всемирный фестиваль молодежи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31" w:type="pct"/>
          </w:tcPr>
          <w:p w:rsidR="00C11F33" w:rsidRPr="008F05AA" w:rsidRDefault="001F5689" w:rsidP="008F05AA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«Первым делом самолеты». О гражданской авиации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Крым. Путь домой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Россия - здоровая держава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Цирк! Цирк! Цирк! (К Международному дню цирка)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31" w:type="pct"/>
          </w:tcPr>
          <w:p w:rsidR="00C11F33" w:rsidRPr="008F05AA" w:rsidRDefault="001F5689" w:rsidP="008F05AA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Я вижу Землю! Это так красиво».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215-летие со дня рождения Н. В. Гоголя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Труд крут!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Урок памяти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1F33" w:rsidRPr="0085188A" w:rsidTr="00C11F33">
        <w:tc>
          <w:tcPr>
            <w:tcW w:w="265" w:type="pct"/>
          </w:tcPr>
          <w:p w:rsidR="00C11F33" w:rsidRPr="0085188A" w:rsidRDefault="00C11F33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31" w:type="pct"/>
          </w:tcPr>
          <w:p w:rsidR="00C11F33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Будь готов! Ко дню детских общественных организаций </w:t>
            </w:r>
          </w:p>
        </w:tc>
        <w:tc>
          <w:tcPr>
            <w:tcW w:w="591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C11F33" w:rsidRPr="0085188A" w:rsidRDefault="00C11F33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5689" w:rsidRPr="0085188A" w:rsidTr="00C11F33">
        <w:tc>
          <w:tcPr>
            <w:tcW w:w="265" w:type="pct"/>
          </w:tcPr>
          <w:p w:rsidR="001F5689" w:rsidRPr="0085188A" w:rsidRDefault="001F5689" w:rsidP="00C11F3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31" w:type="pct"/>
          </w:tcPr>
          <w:p w:rsidR="001F5689" w:rsidRPr="008F05AA" w:rsidRDefault="001F5689" w:rsidP="001F5689">
            <w:pPr>
              <w:pStyle w:val="Default"/>
              <w:rPr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Русский язык. Великий и могучий. </w:t>
            </w:r>
          </w:p>
          <w:p w:rsidR="001F5689" w:rsidRPr="008F05AA" w:rsidRDefault="001F5689" w:rsidP="001F5689">
            <w:pPr>
              <w:pStyle w:val="Default"/>
              <w:rPr>
                <w:bCs/>
                <w:sz w:val="28"/>
                <w:szCs w:val="28"/>
              </w:rPr>
            </w:pPr>
            <w:r w:rsidRPr="008F05AA">
              <w:rPr>
                <w:bCs/>
                <w:sz w:val="28"/>
                <w:szCs w:val="28"/>
              </w:rPr>
              <w:t xml:space="preserve">225 со дня рождения А. С. Пушкина </w:t>
            </w:r>
          </w:p>
        </w:tc>
        <w:tc>
          <w:tcPr>
            <w:tcW w:w="591" w:type="pct"/>
          </w:tcPr>
          <w:p w:rsidR="001F5689" w:rsidRPr="0085188A" w:rsidRDefault="001F5689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" w:type="pct"/>
          </w:tcPr>
          <w:p w:rsidR="001F5689" w:rsidRPr="0085188A" w:rsidRDefault="001F5689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5" w:type="pct"/>
          </w:tcPr>
          <w:p w:rsidR="001F5689" w:rsidRPr="0085188A" w:rsidRDefault="001F5689" w:rsidP="00C11F33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53432" w:rsidRPr="0085188A" w:rsidRDefault="00553432">
      <w:pPr>
        <w:rPr>
          <w:rFonts w:ascii="Times New Roman" w:hAnsi="Times New Roman" w:cs="Times New Roman"/>
          <w:sz w:val="28"/>
          <w:szCs w:val="28"/>
        </w:rPr>
      </w:pPr>
    </w:p>
    <w:sectPr w:rsidR="00553432" w:rsidRPr="0085188A" w:rsidSect="00B80068">
      <w:pgSz w:w="12240" w:h="20160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836" w:rsidRDefault="00EE3836">
      <w:pPr>
        <w:spacing w:after="0" w:line="240" w:lineRule="auto"/>
      </w:pPr>
      <w:r>
        <w:separator/>
      </w:r>
    </w:p>
  </w:endnote>
  <w:endnote w:type="continuationSeparator" w:id="0">
    <w:p w:rsidR="00EE3836" w:rsidRDefault="00EE3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C67" w:rsidRDefault="009B3C67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9B3C67" w:rsidRDefault="009B3C67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C67" w:rsidRDefault="009B3C67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25E1" w:rsidRPr="00B725E1">
      <w:rPr>
        <w:rFonts w:ascii="Calibri" w:eastAsia="Calibri" w:hAnsi="Calibri" w:cs="Calibri"/>
        <w:noProof/>
      </w:rPr>
      <w:t>11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9B3C67" w:rsidRDefault="009B3C67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C67" w:rsidRDefault="009B3C67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9B3C67" w:rsidRDefault="009B3C67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836" w:rsidRDefault="00EE3836">
      <w:pPr>
        <w:spacing w:after="0" w:line="240" w:lineRule="auto"/>
      </w:pPr>
      <w:r>
        <w:separator/>
      </w:r>
    </w:p>
  </w:footnote>
  <w:footnote w:type="continuationSeparator" w:id="0">
    <w:p w:rsidR="00EE3836" w:rsidRDefault="00EE3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AE3B597"/>
    <w:multiLevelType w:val="hybridMultilevel"/>
    <w:tmpl w:val="55600D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D99711"/>
    <w:multiLevelType w:val="hybridMultilevel"/>
    <w:tmpl w:val="BFEF94F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B5F2605"/>
    <w:multiLevelType w:val="hybridMultilevel"/>
    <w:tmpl w:val="6554D8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697E7F"/>
    <w:multiLevelType w:val="hybridMultilevel"/>
    <w:tmpl w:val="371DAD5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EBD7E15"/>
    <w:multiLevelType w:val="hybridMultilevel"/>
    <w:tmpl w:val="876CB322"/>
    <w:lvl w:ilvl="0" w:tplc="AE6A8FF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651A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EAB21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6F0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A0A3F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221F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20EFE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C286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7027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52001"/>
    <w:multiLevelType w:val="hybridMultilevel"/>
    <w:tmpl w:val="0DCCAF4C"/>
    <w:lvl w:ilvl="0" w:tplc="A39E6A6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6E22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6E66C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609AF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4AF2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38B44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1EFB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D0498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72CE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6372B1"/>
    <w:multiLevelType w:val="hybridMultilevel"/>
    <w:tmpl w:val="617089D6"/>
    <w:lvl w:ilvl="0" w:tplc="588093A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D637B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6C62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E412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10A46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12FB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2CBB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8256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A111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5D3B1B"/>
    <w:multiLevelType w:val="hybridMultilevel"/>
    <w:tmpl w:val="5FE09414"/>
    <w:lvl w:ilvl="0" w:tplc="399C640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DA3C4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768D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1C19F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704D7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ECEAF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0CEA1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E4319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386FB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6B33A9"/>
    <w:multiLevelType w:val="hybridMultilevel"/>
    <w:tmpl w:val="3208D1F6"/>
    <w:lvl w:ilvl="0" w:tplc="8946A5C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5ECB9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843C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9E39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0A06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C0CC5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B8220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059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2E0AD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F2091C"/>
    <w:multiLevelType w:val="hybridMultilevel"/>
    <w:tmpl w:val="4C082322"/>
    <w:lvl w:ilvl="0" w:tplc="3A88CE6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3058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5E2F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27A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9012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F45D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749C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F29B8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708B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0C006D"/>
    <w:multiLevelType w:val="hybridMultilevel"/>
    <w:tmpl w:val="5B227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166683"/>
    <w:multiLevelType w:val="hybridMultilevel"/>
    <w:tmpl w:val="E46E09F0"/>
    <w:lvl w:ilvl="0" w:tplc="9F5E7C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855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D0249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3CB3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D88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830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E211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30CE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5476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DE26EB"/>
    <w:multiLevelType w:val="hybridMultilevel"/>
    <w:tmpl w:val="761A4D44"/>
    <w:lvl w:ilvl="0" w:tplc="7C2620BE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F289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889E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90EC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64FF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FA53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AAD4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EC90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AE9C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63047C"/>
    <w:multiLevelType w:val="hybridMultilevel"/>
    <w:tmpl w:val="519E9152"/>
    <w:lvl w:ilvl="0" w:tplc="5B400B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3858E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8ED9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FCB49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CEECD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D011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FE62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6642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B8DD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4202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D0B"/>
    <w:rsid w:val="00016CA2"/>
    <w:rsid w:val="000843A8"/>
    <w:rsid w:val="000C276D"/>
    <w:rsid w:val="000C3750"/>
    <w:rsid w:val="00192E99"/>
    <w:rsid w:val="001A07C3"/>
    <w:rsid w:val="001F5689"/>
    <w:rsid w:val="002E57C5"/>
    <w:rsid w:val="002F42D1"/>
    <w:rsid w:val="00300A65"/>
    <w:rsid w:val="004101E0"/>
    <w:rsid w:val="00411406"/>
    <w:rsid w:val="0042354B"/>
    <w:rsid w:val="0046255D"/>
    <w:rsid w:val="00467904"/>
    <w:rsid w:val="005017E1"/>
    <w:rsid w:val="00523B65"/>
    <w:rsid w:val="0054134A"/>
    <w:rsid w:val="00553432"/>
    <w:rsid w:val="005B343B"/>
    <w:rsid w:val="005E14C8"/>
    <w:rsid w:val="006007D1"/>
    <w:rsid w:val="00605B9A"/>
    <w:rsid w:val="0062637E"/>
    <w:rsid w:val="00646004"/>
    <w:rsid w:val="006A7441"/>
    <w:rsid w:val="006B5500"/>
    <w:rsid w:val="007672C6"/>
    <w:rsid w:val="00786087"/>
    <w:rsid w:val="007D6F1F"/>
    <w:rsid w:val="008008DA"/>
    <w:rsid w:val="0084238A"/>
    <w:rsid w:val="0085188A"/>
    <w:rsid w:val="00885677"/>
    <w:rsid w:val="008A2ED4"/>
    <w:rsid w:val="008B432E"/>
    <w:rsid w:val="008F05AA"/>
    <w:rsid w:val="009615C4"/>
    <w:rsid w:val="009B3C67"/>
    <w:rsid w:val="009C4F6B"/>
    <w:rsid w:val="009E4326"/>
    <w:rsid w:val="00A95B90"/>
    <w:rsid w:val="00AD08CF"/>
    <w:rsid w:val="00B20AD5"/>
    <w:rsid w:val="00B27BE0"/>
    <w:rsid w:val="00B725E1"/>
    <w:rsid w:val="00B80068"/>
    <w:rsid w:val="00C1142A"/>
    <w:rsid w:val="00C11F33"/>
    <w:rsid w:val="00C96D0B"/>
    <w:rsid w:val="00CA0931"/>
    <w:rsid w:val="00D43CA9"/>
    <w:rsid w:val="00D7501C"/>
    <w:rsid w:val="00DE26A6"/>
    <w:rsid w:val="00E1302C"/>
    <w:rsid w:val="00EE3836"/>
    <w:rsid w:val="00FB43A6"/>
    <w:rsid w:val="00F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FF4BC"/>
  <w15:docId w15:val="{ED699916-80D3-4CAD-BB7A-ECD7DDFB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9615C4"/>
    <w:pPr>
      <w:keepNext/>
      <w:keepLines/>
      <w:spacing w:after="0"/>
      <w:ind w:left="1968" w:hanging="10"/>
      <w:outlineLvl w:val="0"/>
    </w:pPr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15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next w:val="a"/>
    <w:link w:val="30"/>
    <w:uiPriority w:val="9"/>
    <w:unhideWhenUsed/>
    <w:qFormat/>
    <w:rsid w:val="009615C4"/>
    <w:pPr>
      <w:keepNext/>
      <w:keepLines/>
      <w:spacing w:after="188"/>
      <w:ind w:left="718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9615C4"/>
    <w:pPr>
      <w:keepNext/>
      <w:keepLines/>
      <w:spacing w:after="188"/>
      <w:ind w:left="718" w:hanging="10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9615C4"/>
    <w:pPr>
      <w:keepNext/>
      <w:keepLines/>
      <w:spacing w:after="187"/>
      <w:ind w:left="718" w:hanging="10"/>
      <w:outlineLvl w:val="4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53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615C4"/>
    <w:rPr>
      <w:rFonts w:ascii="Times New Roman" w:eastAsia="Times New Roman" w:hAnsi="Times New Roman" w:cs="Times New Roman"/>
      <w:b/>
      <w:color w:val="000000"/>
      <w:sz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15C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615C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615C4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15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 Spacing"/>
    <w:uiPriority w:val="1"/>
    <w:qFormat/>
    <w:rsid w:val="00A95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3" Type="http://schemas.openxmlformats.org/officeDocument/2006/relationships/hyperlink" Target="https://ru.wikipedia.org/wiki/%D0%90%D0%B4%D0%BC%D0%B8%D1%80%D0%B0%D0%BB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E3DC1-75FF-4852-965C-60F92A0F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6434</Words>
  <Characters>36674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Дегтярёв ИваН</cp:lastModifiedBy>
  <cp:revision>4</cp:revision>
  <dcterms:created xsi:type="dcterms:W3CDTF">2023-09-19T09:57:00Z</dcterms:created>
  <dcterms:modified xsi:type="dcterms:W3CDTF">2023-10-10T06:53:00Z</dcterms:modified>
</cp:coreProperties>
</file>